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right"/>
        <w:rPr/>
      </w:pPr>
      <w:r>
        <w:rPr/>
        <w:t>Zał</w:t>
      </w:r>
      <w:r>
        <w:rPr/>
        <w:t>ącznik nr 3</w:t>
      </w:r>
    </w:p>
    <w:p>
      <w:pPr>
        <w:pStyle w:val="Normal"/>
        <w:widowControl/>
        <w:bidi w:val="0"/>
        <w:spacing w:lineRule="auto" w:line="259" w:before="0" w:after="40"/>
        <w:jc w:val="right"/>
        <w:rPr/>
      </w:pPr>
      <w:r>
        <w:rPr/>
        <w:drawing>
          <wp:inline distT="0" distB="0" distL="0" distR="0">
            <wp:extent cx="6103620" cy="77025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>
          <w:bottom w:val="single" w:sz="6" w:space="1" w:color="000000"/>
        </w:pBdr>
        <w:tabs>
          <w:tab w:val="clear" w:pos="708"/>
          <w:tab w:val="center" w:pos="4536" w:leader="none"/>
          <w:tab w:val="right" w:pos="9072" w:leader="none"/>
        </w:tabs>
        <w:bidi w:val="0"/>
        <w:spacing w:lineRule="auto" w:line="259" w:before="120" w:after="240"/>
        <w:jc w:val="center"/>
        <w:rPr>
          <w:rFonts w:eastAsia="MS Mincho" w:cs="Calibri"/>
          <w:bCs/>
          <w:iCs/>
          <w:sz w:val="28"/>
          <w:szCs w:val="28"/>
          <w:lang w:eastAsia="pl-PL"/>
        </w:rPr>
      </w:pPr>
      <w:r>
        <w:rPr>
          <w:rFonts w:eastAsia="MS Mincho" w:cs="Calibri" w:ascii="Calibri Light" w:hAnsi="Calibri Light"/>
          <w:b/>
          <w:bCs/>
          <w:iCs/>
          <w:sz w:val="28"/>
          <w:szCs w:val="28"/>
          <w:lang w:eastAsia="pl-PL"/>
        </w:rPr>
        <w:t>Dostępny samorząd – granty</w:t>
      </w:r>
    </w:p>
    <w:tbl>
      <w:tblPr>
        <w:tblW w:w="1071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13"/>
      </w:tblGrid>
      <w:tr>
        <w:trPr>
          <w:trHeight w:val="930" w:hRule="atLeast"/>
        </w:trPr>
        <w:tc>
          <w:tcPr>
            <w:tcW w:w="10713" w:type="dxa"/>
            <w:tcBorders>
              <w:top w:val="thickThinSmallGap" w:sz="2" w:space="0" w:color="B2B2B2"/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OPIS PRZEDMIOTU ZAMÓWIENIA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Nazwa przedsięwzięcia grantowego: „Dostępna Gmina – Urząd Miejski w Bielawie przyjazny osobom o  poszczególnych potrzebach”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u w:val="none"/>
                <w:lang w:val="pl-PL" w:eastAsia="pl-PL" w:bidi="ar-SA"/>
              </w:rPr>
              <w:t>Dostawa, montaż oraz dostosowanie punktów obsługi klienta w obiektach Urzędu Miejskiego w Bielawie przy pl. Wolności 1 oraz Piastowskiej 1, do potrzeb osób niepełnosprawnych  z niedosłuchem poprzez montaż pętli indukcyjnych</w:t>
            </w:r>
          </w:p>
        </w:tc>
      </w:tr>
      <w:tr>
        <w:trPr>
          <w:trHeight w:val="675" w:hRule="atLeast"/>
        </w:trPr>
        <w:tc>
          <w:tcPr>
            <w:tcW w:w="10713" w:type="dxa"/>
            <w:tcBorders>
              <w:left w:val="thickThinSmallGap" w:sz="2" w:space="0" w:color="B2B2B2"/>
              <w:bottom w:val="thickThinSmallGap" w:sz="2" w:space="0" w:color="B2B2B2"/>
              <w:right w:val="thickThinSmallGap" w:sz="2" w:space="0" w:color="B2B2B2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Calibri"/>
                <w:b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 xml:space="preserve">ARAMETRY PĘTLI INDUKCYJNEJ DLA OSÓB NIEDOSŁYSZĄCYCH </w:t>
              <w:br/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pl-PL" w:bidi="ar-SA"/>
              </w:rPr>
              <w:t>Sprzęt powinien spełniać normy PN-EN 60118-4 dotyczącej instalacji i działania pętli indukcyjnych.</w:t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  <w:t xml:space="preserve">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 URZĄDZENIA:</w:t>
            </w:r>
          </w:p>
        </w:tc>
      </w:tr>
      <w:tr>
        <w:trPr>
          <w:trHeight w:val="17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Recepcyjna pętla indukcyjna dla osób słabosłyszących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4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>
                <w:b/>
                <w:sz w:val="18"/>
              </w:rPr>
              <w:t>SPOSÓB MONTOWANIA I WYKONANIE:</w:t>
            </w:r>
          </w:p>
        </w:tc>
      </w:tr>
      <w:tr>
        <w:trPr>
          <w:trHeight w:val="201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/>
            </w:pPr>
            <w:r>
              <w:rPr/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Na biurko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sz w:val="18"/>
                <w:szCs w:val="18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 xml:space="preserve">W pomieszczeniach gdzie odbywa się obsługa indywidualna klienta, </w:t>
            </w: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 xml:space="preserve">pętle indukcyjne powinny być wyposażone przez Wykonawcę w ramach niniejszego zamówienia, w niezbędne do prawidłowego funkcjonowania  </w:t>
            </w: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18"/>
                <w:szCs w:val="18"/>
                <w:lang w:val="pl-PL" w:eastAsia="en-US" w:bidi="ar-SA"/>
              </w:rPr>
              <w:t>narzędzia, min. wzmacniacz, okablowanie, uchwyt montażowy, mikrofon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Działanie pętli w</w:t>
            </w:r>
            <w:r>
              <w:rPr>
                <w:b w:val="false"/>
                <w:bCs w:val="false"/>
                <w:sz w:val="18"/>
                <w:szCs w:val="18"/>
              </w:rPr>
              <w:t>ewnątrz budynku</w:t>
            </w:r>
          </w:p>
          <w:p>
            <w:pPr>
              <w:pStyle w:val="Default"/>
              <w:widowControl w:val="false"/>
              <w:tabs>
                <w:tab w:val="clear" w:pos="708"/>
              </w:tabs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</w:tr>
      <w:tr>
        <w:trPr>
          <w:trHeight w:val="659" w:hRule="atLeast"/>
        </w:trPr>
        <w:tc>
          <w:tcPr>
            <w:tcW w:w="10713" w:type="dxa"/>
            <w:tcBorders/>
          </w:tcPr>
          <w:p>
            <w:pPr>
              <w:pStyle w:val="Default"/>
              <w:widowControl w:val="false"/>
              <w:tabs>
                <w:tab w:val="clear" w:pos="708"/>
              </w:tabs>
              <w:rPr>
                <w:sz w:val="16"/>
              </w:rPr>
            </w:pPr>
            <w:r>
              <w:rPr>
                <w:sz w:val="16"/>
              </w:rPr>
            </w:r>
          </w:p>
          <w:tbl>
            <w:tblPr>
              <w:tblW w:w="107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5"/>
            </w:tblGrid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WYPOSAŻENIE STANDARDOWE:</w:t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Zintegrowany mikrofon</w:t>
                  </w:r>
                  <w:r>
                    <w:rPr>
                      <w:sz w:val="18"/>
                      <w:szCs w:val="18"/>
                    </w:rPr>
                    <w:br/>
                  </w: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Wejście na zewnętrzny mikrofon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Regulowana moc sygnału w celu dostosowania do różnych aparatów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color w:val="000000"/>
                      <w:kern w:val="0"/>
                      <w:sz w:val="18"/>
                      <w:szCs w:val="18"/>
                      <w:lang w:val="pl-PL" w:eastAsia="en-US" w:bidi="ar-SA"/>
                    </w:rPr>
                    <w:t>Wzmacniacz klasy D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/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/>
                  </w:pPr>
                  <w:r>
                    <w:rPr>
                      <w:b/>
                      <w:sz w:val="18"/>
                    </w:rPr>
                    <w:t>INFORMACJE DODATKOWE:</w:t>
                  </w:r>
                </w:p>
              </w:tc>
            </w:tr>
            <w:tr>
              <w:trPr>
                <w:trHeight w:val="171" w:hRule="atLeast"/>
              </w:trPr>
              <w:tc>
                <w:tcPr>
                  <w:tcW w:w="10775" w:type="dxa"/>
                  <w:tcBorders/>
                </w:tcPr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Oferta </w:t>
                  </w:r>
                  <w:r>
                    <w:rPr>
                      <w:sz w:val="18"/>
                      <w:szCs w:val="18"/>
                    </w:rPr>
                    <w:t xml:space="preserve">WINNA DOTYCZYĆ </w:t>
                  </w:r>
                  <w:r>
                    <w:rPr>
                      <w:sz w:val="18"/>
                      <w:szCs w:val="18"/>
                    </w:rPr>
                    <w:t xml:space="preserve">montażu 6 szt pętli indukcyjnych dla osób niedosłyszących w pomieszczeniach Urzędu Miejskiego w Bielawie, na parterze, w budynkach przy pl. Wolności 1 oraz Piastowskiej 1, </w:t>
                  </w:r>
                  <w:r>
                    <w:rPr>
                      <w:sz w:val="18"/>
                      <w:szCs w:val="18"/>
                    </w:rPr>
                    <w:t>ich kalibracji, pętle winy posiadać zasięg w promieniu min. 1m., mieć niewielki rozmiar, działać przez szkło, meble, lady recepcyjne. Wykonawca powinien ponadto na własny koszt oznaczyć  pomieszczenia międzynarodowym symbolem pętli, wykonać instruktaż pracowników Zamawiającego.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 w:val="false"/>
                      <w:bCs w:val="false"/>
                      <w:sz w:val="18"/>
                      <w:szCs w:val="18"/>
                    </w:rPr>
                    <w:t>Urządzenie powinno być objęte  24 miesięczną gwarancją</w:t>
                  </w:r>
                </w:p>
                <w:p>
                  <w:pPr>
                    <w:pStyle w:val="Default"/>
                    <w:widowControl w:val="false"/>
                    <w:tabs>
                      <w:tab w:val="clear" w:pos="708"/>
                    </w:tabs>
                    <w:rPr>
                      <w:b w:val="false"/>
                      <w:b w:val="false"/>
                      <w:sz w:val="16"/>
                    </w:rPr>
                  </w:pPr>
                  <w:r>
                    <w:rPr>
                      <w:b w:val="false"/>
                      <w:sz w:val="16"/>
                    </w:rPr>
                  </w:r>
                </w:p>
              </w:tc>
            </w:tr>
          </w:tbl>
          <w:p>
            <w:pPr>
              <w:pStyle w:val="Default"/>
              <w:widowControl w:val="false"/>
              <w:rPr>
                <w:b w:val="false"/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4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Default"/>
        <w:widowControl w:val="false"/>
        <w:rPr>
          <w:sz w:val="16"/>
        </w:rPr>
      </w:pPr>
      <w:r>
        <w:rPr>
          <w:sz w:val="16"/>
        </w:rPr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40"/>
        <w:jc w:val="center"/>
        <w:rPr/>
      </w:pPr>
      <w:r>
        <w:rPr/>
        <w:t xml:space="preserve">  </w:t>
      </w:r>
    </w:p>
    <w:sectPr>
      <w:type w:val="nextPage"/>
      <w:pgSz w:w="11906" w:h="16838"/>
      <w:pgMar w:left="907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f7c"/>
    <w:pPr>
      <w:widowControl/>
      <w:suppressAutoHyphens w:val="true"/>
      <w:bidi w:val="0"/>
      <w:spacing w:lineRule="auto" w:line="259" w:before="0" w:after="4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Application>LibreOffice/7.2.0.4$Windows_X86_64 LibreOffice_project/9a9c6381e3f7a62afc1329bd359cc48accb6435b</Application>
  <AppVersion>15.0000</AppVersion>
  <Pages>1</Pages>
  <Words>211</Words>
  <Characters>1470</Characters>
  <CharactersWithSpaces>1674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2022-09-22T10:13:00Z</dcterms:created>
  <dc:creator>Jacek Lifts</dc:creator>
  <dc:description/>
  <dc:language>pl-PL</dc:language>
  <cp:lastModifiedBy/>
  <cp:lastPrinted>2023-01-03T14:25:26Z</cp:lastPrinted>
  <dcterms:modified xsi:type="dcterms:W3CDTF">2023-01-09T12:17:14Z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